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240" w:line="276" w:lineRule="auto"/>
        <w:rPr>
          <w:sz w:val="28"/>
          <w:szCs w:val="28"/>
        </w:rPr>
      </w:pPr>
      <w:r w:rsidDel="00000000" w:rsidR="00000000" w:rsidRPr="00000000">
        <w:rPr>
          <w:sz w:val="30"/>
          <w:szCs w:val="30"/>
        </w:rPr>
        <w:drawing>
          <wp:inline distB="114300" distT="114300" distL="114300" distR="114300">
            <wp:extent cx="5731200" cy="635000"/>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2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00" w:before="240" w:line="276" w:lineRule="auto"/>
        <w:rPr>
          <w:b w:val="1"/>
          <w:sz w:val="24"/>
          <w:szCs w:val="24"/>
        </w:rPr>
      </w:pPr>
      <w:r w:rsidDel="00000000" w:rsidR="00000000" w:rsidRPr="00000000">
        <w:rPr>
          <w:b w:val="1"/>
          <w:sz w:val="24"/>
          <w:szCs w:val="24"/>
          <w:rtl w:val="0"/>
        </w:rPr>
        <w:t xml:space="preserve">Manual Sliding Wall Technical Specifications:</w:t>
      </w:r>
    </w:p>
    <w:p w:rsidR="00000000" w:rsidDel="00000000" w:rsidP="00000000" w:rsidRDefault="00000000" w:rsidRPr="00000000" w14:paraId="00000003">
      <w:pPr>
        <w:spacing w:line="360" w:lineRule="auto"/>
        <w:rPr>
          <w:sz w:val="18"/>
          <w:szCs w:val="18"/>
        </w:rPr>
      </w:pPr>
      <w:r w:rsidDel="00000000" w:rsidR="00000000" w:rsidRPr="00000000">
        <w:rPr>
          <w:b w:val="1"/>
          <w:sz w:val="18"/>
          <w:szCs w:val="18"/>
          <w:rtl w:val="0"/>
        </w:rPr>
        <w:t xml:space="preserve">The Panslide Wood Sliding Partition Wall System </w:t>
      </w:r>
      <w:r w:rsidDel="00000000" w:rsidR="00000000" w:rsidRPr="00000000">
        <w:rPr>
          <w:sz w:val="18"/>
          <w:szCs w:val="18"/>
          <w:rtl w:val="0"/>
        </w:rPr>
        <w:t xml:space="preserve">consists of wall panels designed to resist bending, hung on aluminum rails in the ceiling with unique suspension elements and versatile rolling wheels. These panels move independently and can be stored in a specific location, with thicknesses ranging from 30/40/50/60 mm. Each module in the sliding wall system is independent, yet they push and pull each other thanks to special telescopic mechanisms, providing ease of use.</w:t>
      </w:r>
    </w:p>
    <w:p w:rsidR="00000000" w:rsidDel="00000000" w:rsidP="00000000" w:rsidRDefault="00000000" w:rsidRPr="00000000" w14:paraId="00000004">
      <w:pPr>
        <w:rPr>
          <w:sz w:val="16"/>
          <w:szCs w:val="16"/>
        </w:rPr>
      </w:pPr>
      <w:r w:rsidDel="00000000" w:rsidR="00000000" w:rsidRPr="00000000">
        <w:rPr>
          <w:rtl w:val="0"/>
        </w:rPr>
      </w:r>
    </w:p>
    <w:p w:rsidR="00000000" w:rsidDel="00000000" w:rsidP="00000000" w:rsidRDefault="00000000" w:rsidRPr="00000000" w14:paraId="00000005">
      <w:pPr>
        <w:spacing w:line="360" w:lineRule="auto"/>
        <w:rPr>
          <w:sz w:val="18"/>
          <w:szCs w:val="18"/>
        </w:rPr>
      </w:pPr>
      <w:r w:rsidDel="00000000" w:rsidR="00000000" w:rsidRPr="00000000">
        <w:rPr>
          <w:b w:val="1"/>
          <w:sz w:val="18"/>
          <w:szCs w:val="18"/>
          <w:rtl w:val="0"/>
        </w:rPr>
        <w:t xml:space="preserve">The Panslide Wood Sliding Partition Wall System</w:t>
      </w:r>
      <w:r w:rsidDel="00000000" w:rsidR="00000000" w:rsidRPr="00000000">
        <w:rPr>
          <w:sz w:val="18"/>
          <w:szCs w:val="18"/>
          <w:rtl w:val="0"/>
        </w:rPr>
        <w:t xml:space="preserve"> consists of modules that move horizontally, function as a wall when needed, and are opened to merge two spaces when required. They enable the creation of passage openings similar to a door by opening and closing the panel at either end</w:t>
      </w:r>
    </w:p>
    <w:p w:rsidR="00000000" w:rsidDel="00000000" w:rsidP="00000000" w:rsidRDefault="00000000" w:rsidRPr="00000000" w14:paraId="00000006">
      <w:pPr>
        <w:spacing w:line="360" w:lineRule="auto"/>
        <w:rPr>
          <w:sz w:val="18"/>
          <w:szCs w:val="18"/>
        </w:rPr>
      </w:pPr>
      <w:r w:rsidDel="00000000" w:rsidR="00000000" w:rsidRPr="00000000">
        <w:rPr>
          <w:sz w:val="18"/>
          <w:szCs w:val="18"/>
          <w:rtl w:val="0"/>
        </w:rPr>
        <w:t xml:space="preserve">Depending on the system's length, panels can be gathered from one side or both sides, and they are suitable for creating separate sections in an L-shape at any corner of the space. The system rail is concealed in the ceiling and fixed to the supporting structure, with no system components on the floor. Increasing the sliding panel modules is possible by replicating the carrier rail system.</w:t>
      </w:r>
    </w:p>
    <w:p w:rsidR="00000000" w:rsidDel="00000000" w:rsidP="00000000" w:rsidRDefault="00000000" w:rsidRPr="00000000" w14:paraId="00000007">
      <w:pPr>
        <w:spacing w:line="360" w:lineRule="auto"/>
        <w:rPr>
          <w:rFonts w:ascii="Roboto" w:cs="Roboto" w:eastAsia="Roboto" w:hAnsi="Roboto"/>
          <w:color w:val="0d0d0d"/>
          <w:highlight w:val="white"/>
        </w:rPr>
      </w:pPr>
      <w:r w:rsidDel="00000000" w:rsidR="00000000" w:rsidRPr="00000000">
        <w:rPr>
          <w:sz w:val="18"/>
          <w:szCs w:val="18"/>
          <w:rtl w:val="0"/>
        </w:rPr>
        <w:t xml:space="preserve">When the panels are stored in the open position, there are no visible rails or guides on the floor, which ensures strength and stability. Each panel is connected with hidden and adjustable guides from below, allowing for easy width adjustments according to design needs. Various surface finishes such as decorative coatings, wallpapers, lacquer paints, and CNC patterns can be applied to the panel surface. Blinds (window coverings) or without blinds glass modules can also be integrated into the </w:t>
      </w:r>
      <w:r w:rsidDel="00000000" w:rsidR="00000000" w:rsidRPr="00000000">
        <w:rPr>
          <w:sz w:val="20"/>
          <w:szCs w:val="20"/>
          <w:rtl w:val="0"/>
        </w:rPr>
        <w:t xml:space="preserve">sliding wall system. </w:t>
      </w:r>
      <w:r w:rsidDel="00000000" w:rsidR="00000000" w:rsidRPr="00000000">
        <w:rPr>
          <w:rtl w:val="0"/>
        </w:rPr>
      </w:r>
    </w:p>
    <w:p w:rsidR="00000000" w:rsidDel="00000000" w:rsidP="00000000" w:rsidRDefault="00000000" w:rsidRPr="00000000" w14:paraId="00000008">
      <w:pPr>
        <w:numPr>
          <w:ilvl w:val="0"/>
          <w:numId w:val="1"/>
        </w:numPr>
        <w:spacing w:line="360" w:lineRule="auto"/>
        <w:ind w:left="720" w:hanging="360"/>
        <w:rPr>
          <w:sz w:val="20"/>
          <w:szCs w:val="20"/>
        </w:rPr>
      </w:pPr>
      <w:r w:rsidDel="00000000" w:rsidR="00000000" w:rsidRPr="00000000">
        <w:rPr>
          <w:sz w:val="20"/>
          <w:szCs w:val="20"/>
          <w:u w:val="single"/>
          <w:rtl w:val="0"/>
        </w:rPr>
        <w:t xml:space="preserve">System Thickness</w:t>
      </w:r>
      <w:r w:rsidDel="00000000" w:rsidR="00000000" w:rsidRPr="00000000">
        <w:rPr>
          <w:sz w:val="20"/>
          <w:szCs w:val="20"/>
          <w:rtl w:val="0"/>
        </w:rPr>
        <w:t xml:space="preserve">: 30/40/50/60 mm</w:t>
      </w:r>
    </w:p>
    <w:p w:rsidR="00000000" w:rsidDel="00000000" w:rsidP="00000000" w:rsidRDefault="00000000" w:rsidRPr="00000000" w14:paraId="00000009">
      <w:pPr>
        <w:numPr>
          <w:ilvl w:val="0"/>
          <w:numId w:val="1"/>
        </w:numPr>
        <w:spacing w:line="360" w:lineRule="auto"/>
        <w:ind w:left="720" w:hanging="360"/>
        <w:rPr>
          <w:sz w:val="20"/>
          <w:szCs w:val="20"/>
        </w:rPr>
      </w:pPr>
      <w:r w:rsidDel="00000000" w:rsidR="00000000" w:rsidRPr="00000000">
        <w:rPr>
          <w:sz w:val="20"/>
          <w:szCs w:val="20"/>
          <w:u w:val="single"/>
          <w:rtl w:val="0"/>
        </w:rPr>
        <w:t xml:space="preserve">Maximum Width</w:t>
      </w:r>
      <w:r w:rsidDel="00000000" w:rsidR="00000000" w:rsidRPr="00000000">
        <w:rPr>
          <w:sz w:val="20"/>
          <w:szCs w:val="20"/>
          <w:rtl w:val="0"/>
        </w:rPr>
        <w:t xml:space="preserve">: 1800 mm (module width)</w:t>
      </w:r>
    </w:p>
    <w:p w:rsidR="00000000" w:rsidDel="00000000" w:rsidP="00000000" w:rsidRDefault="00000000" w:rsidRPr="00000000" w14:paraId="0000000A">
      <w:pPr>
        <w:numPr>
          <w:ilvl w:val="0"/>
          <w:numId w:val="1"/>
        </w:numPr>
        <w:spacing w:line="360" w:lineRule="auto"/>
        <w:ind w:left="720" w:hanging="360"/>
        <w:rPr>
          <w:sz w:val="20"/>
          <w:szCs w:val="20"/>
        </w:rPr>
      </w:pPr>
      <w:r w:rsidDel="00000000" w:rsidR="00000000" w:rsidRPr="00000000">
        <w:rPr>
          <w:sz w:val="20"/>
          <w:szCs w:val="20"/>
          <w:u w:val="single"/>
          <w:rtl w:val="0"/>
        </w:rPr>
        <w:t xml:space="preserve">Maximum Height</w:t>
      </w:r>
      <w:r w:rsidDel="00000000" w:rsidR="00000000" w:rsidRPr="00000000">
        <w:rPr>
          <w:sz w:val="20"/>
          <w:szCs w:val="20"/>
          <w:rtl w:val="0"/>
        </w:rPr>
        <w:t xml:space="preserve">: 6000 mm</w:t>
      </w:r>
    </w:p>
    <w:p w:rsidR="00000000" w:rsidDel="00000000" w:rsidP="00000000" w:rsidRDefault="00000000" w:rsidRPr="00000000" w14:paraId="0000000B">
      <w:pPr>
        <w:numPr>
          <w:ilvl w:val="0"/>
          <w:numId w:val="1"/>
        </w:numPr>
        <w:spacing w:line="360" w:lineRule="auto"/>
        <w:ind w:left="720" w:hanging="360"/>
        <w:rPr>
          <w:sz w:val="20"/>
          <w:szCs w:val="20"/>
        </w:rPr>
      </w:pPr>
      <w:r w:rsidDel="00000000" w:rsidR="00000000" w:rsidRPr="00000000">
        <w:rPr>
          <w:sz w:val="20"/>
          <w:szCs w:val="20"/>
          <w:u w:val="single"/>
          <w:rtl w:val="0"/>
        </w:rPr>
        <w:t xml:space="preserve">Carrier Profile:</w:t>
      </w:r>
      <w:r w:rsidDel="00000000" w:rsidR="00000000" w:rsidRPr="00000000">
        <w:rPr>
          <w:sz w:val="20"/>
          <w:szCs w:val="20"/>
          <w:rtl w:val="0"/>
        </w:rPr>
        <w:t xml:space="preserve"> Natural Anodized Aluminum, optionally statically painted</w:t>
      </w:r>
    </w:p>
    <w:p w:rsidR="00000000" w:rsidDel="00000000" w:rsidP="00000000" w:rsidRDefault="00000000" w:rsidRPr="00000000" w14:paraId="0000000C">
      <w:pPr>
        <w:numPr>
          <w:ilvl w:val="0"/>
          <w:numId w:val="1"/>
        </w:numPr>
        <w:spacing w:line="360" w:lineRule="auto"/>
        <w:ind w:left="720" w:hanging="360"/>
        <w:rPr>
          <w:sz w:val="20"/>
          <w:szCs w:val="20"/>
        </w:rPr>
      </w:pPr>
      <w:r w:rsidDel="00000000" w:rsidR="00000000" w:rsidRPr="00000000">
        <w:rPr>
          <w:sz w:val="20"/>
          <w:szCs w:val="20"/>
          <w:u w:val="single"/>
          <w:rtl w:val="0"/>
        </w:rPr>
        <w:t xml:space="preserve">Panel Material:</w:t>
      </w:r>
      <w:r w:rsidDel="00000000" w:rsidR="00000000" w:rsidRPr="00000000">
        <w:rPr>
          <w:sz w:val="20"/>
          <w:szCs w:val="20"/>
          <w:rtl w:val="0"/>
        </w:rPr>
        <w:t xml:space="preserve"> 8/18 mm E1/V20 High-Quality MDF</w:t>
      </w:r>
    </w:p>
    <w:p w:rsidR="00000000" w:rsidDel="00000000" w:rsidP="00000000" w:rsidRDefault="00000000" w:rsidRPr="00000000" w14:paraId="0000000D">
      <w:pPr>
        <w:numPr>
          <w:ilvl w:val="0"/>
          <w:numId w:val="1"/>
        </w:numPr>
        <w:spacing w:line="360" w:lineRule="auto"/>
        <w:ind w:left="720" w:hanging="360"/>
        <w:rPr>
          <w:sz w:val="20"/>
          <w:szCs w:val="20"/>
        </w:rPr>
      </w:pPr>
      <w:r w:rsidDel="00000000" w:rsidR="00000000" w:rsidRPr="00000000">
        <w:rPr>
          <w:sz w:val="20"/>
          <w:szCs w:val="20"/>
          <w:u w:val="single"/>
          <w:rtl w:val="0"/>
        </w:rPr>
        <w:t xml:space="preserve">Surface Coating</w:t>
      </w:r>
      <w:r w:rsidDel="00000000" w:rsidR="00000000" w:rsidRPr="00000000">
        <w:rPr>
          <w:sz w:val="20"/>
          <w:szCs w:val="20"/>
          <w:rtl w:val="0"/>
        </w:rPr>
        <w:t xml:space="preserve">: Melamine (Optional acoustic coating, fabric, etc.)</w:t>
      </w:r>
    </w:p>
    <w:p w:rsidR="00000000" w:rsidDel="00000000" w:rsidP="00000000" w:rsidRDefault="00000000" w:rsidRPr="00000000" w14:paraId="0000000E">
      <w:pPr>
        <w:numPr>
          <w:ilvl w:val="0"/>
          <w:numId w:val="1"/>
        </w:numPr>
        <w:spacing w:line="360" w:lineRule="auto"/>
        <w:ind w:left="720" w:hanging="360"/>
        <w:rPr>
          <w:sz w:val="20"/>
          <w:szCs w:val="20"/>
        </w:rPr>
      </w:pPr>
      <w:r w:rsidDel="00000000" w:rsidR="00000000" w:rsidRPr="00000000">
        <w:rPr>
          <w:sz w:val="20"/>
          <w:szCs w:val="20"/>
          <w:u w:val="single"/>
          <w:rtl w:val="0"/>
        </w:rPr>
        <w:t xml:space="preserve">Sound Insulation</w:t>
      </w:r>
      <w:r w:rsidDel="00000000" w:rsidR="00000000" w:rsidRPr="00000000">
        <w:rPr>
          <w:sz w:val="20"/>
          <w:szCs w:val="20"/>
          <w:rtl w:val="0"/>
        </w:rPr>
        <w:t xml:space="preserve">: 30 dB and 35 dB</w:t>
      </w:r>
    </w:p>
    <w:p w:rsidR="00000000" w:rsidDel="00000000" w:rsidP="00000000" w:rsidRDefault="00000000" w:rsidRPr="00000000" w14:paraId="0000000F">
      <w:pPr>
        <w:numPr>
          <w:ilvl w:val="0"/>
          <w:numId w:val="1"/>
        </w:numPr>
        <w:spacing w:line="360" w:lineRule="auto"/>
        <w:ind w:left="720" w:hanging="360"/>
        <w:rPr>
          <w:sz w:val="20"/>
          <w:szCs w:val="20"/>
        </w:rPr>
      </w:pPr>
      <w:r w:rsidDel="00000000" w:rsidR="00000000" w:rsidRPr="00000000">
        <w:rPr>
          <w:sz w:val="20"/>
          <w:szCs w:val="20"/>
          <w:u w:val="single"/>
          <w:rtl w:val="0"/>
        </w:rPr>
        <w:t xml:space="preserve">Movement</w:t>
      </w:r>
      <w:r w:rsidDel="00000000" w:rsidR="00000000" w:rsidRPr="00000000">
        <w:rPr>
          <w:sz w:val="20"/>
          <w:szCs w:val="20"/>
          <w:rtl w:val="0"/>
        </w:rPr>
        <w:t xml:space="preserve">: Manual sliding</w:t>
      </w:r>
    </w:p>
    <w:p w:rsidR="00000000" w:rsidDel="00000000" w:rsidP="00000000" w:rsidRDefault="00000000" w:rsidRPr="00000000" w14:paraId="00000010">
      <w:pPr>
        <w:numPr>
          <w:ilvl w:val="0"/>
          <w:numId w:val="1"/>
        </w:numPr>
        <w:spacing w:line="360" w:lineRule="auto"/>
        <w:ind w:left="720" w:hanging="360"/>
        <w:rPr>
          <w:sz w:val="20"/>
          <w:szCs w:val="20"/>
        </w:rPr>
      </w:pPr>
      <w:r w:rsidDel="00000000" w:rsidR="00000000" w:rsidRPr="00000000">
        <w:rPr>
          <w:sz w:val="20"/>
          <w:szCs w:val="20"/>
          <w:u w:val="single"/>
          <w:rtl w:val="0"/>
        </w:rPr>
        <w:t xml:space="preserve">Control System</w:t>
      </w:r>
      <w:r w:rsidDel="00000000" w:rsidR="00000000" w:rsidRPr="00000000">
        <w:rPr>
          <w:sz w:val="20"/>
          <w:szCs w:val="20"/>
          <w:rtl w:val="0"/>
        </w:rPr>
        <w:t xml:space="preserve">: Manual</w:t>
      </w:r>
    </w:p>
    <w:p w:rsidR="00000000" w:rsidDel="00000000" w:rsidP="00000000" w:rsidRDefault="00000000" w:rsidRPr="00000000" w14:paraId="00000011">
      <w:pPr>
        <w:numPr>
          <w:ilvl w:val="0"/>
          <w:numId w:val="1"/>
        </w:numPr>
        <w:spacing w:line="360" w:lineRule="auto"/>
        <w:ind w:left="720" w:hanging="360"/>
        <w:rPr>
          <w:sz w:val="20"/>
          <w:szCs w:val="20"/>
        </w:rPr>
      </w:pPr>
      <w:r w:rsidDel="00000000" w:rsidR="00000000" w:rsidRPr="00000000">
        <w:rPr>
          <w:sz w:val="20"/>
          <w:szCs w:val="20"/>
          <w:u w:val="single"/>
          <w:rtl w:val="0"/>
        </w:rPr>
        <w:t xml:space="preserve">Rail: Aluminum </w:t>
      </w:r>
      <w:r w:rsidDel="00000000" w:rsidR="00000000" w:rsidRPr="00000000">
        <w:rPr>
          <w:sz w:val="20"/>
          <w:szCs w:val="20"/>
          <w:rtl w:val="0"/>
        </w:rPr>
        <w:t xml:space="preserve">50x60 mm/70x80 mm natural anodized aluminum on top</w:t>
      </w:r>
    </w:p>
    <w:p w:rsidR="00000000" w:rsidDel="00000000" w:rsidP="00000000" w:rsidRDefault="00000000" w:rsidRPr="00000000" w14:paraId="00000012">
      <w:pPr>
        <w:numPr>
          <w:ilvl w:val="0"/>
          <w:numId w:val="1"/>
        </w:numPr>
        <w:spacing w:line="360" w:lineRule="auto"/>
        <w:ind w:left="720" w:hanging="360"/>
        <w:rPr>
          <w:sz w:val="20"/>
          <w:szCs w:val="20"/>
        </w:rPr>
      </w:pPr>
      <w:r w:rsidDel="00000000" w:rsidR="00000000" w:rsidRPr="00000000">
        <w:rPr>
          <w:sz w:val="20"/>
          <w:szCs w:val="20"/>
          <w:u w:val="single"/>
          <w:rtl w:val="0"/>
        </w:rPr>
        <w:t xml:space="preserve">Roller Type</w:t>
      </w:r>
      <w:r w:rsidDel="00000000" w:rsidR="00000000" w:rsidRPr="00000000">
        <w:rPr>
          <w:sz w:val="20"/>
          <w:szCs w:val="20"/>
          <w:rtl w:val="0"/>
        </w:rPr>
        <w:t xml:space="preserve">: Double Roller (3 or 4 rollers depending on panel size)</w:t>
      </w:r>
    </w:p>
    <w:p w:rsidR="00000000" w:rsidDel="00000000" w:rsidP="00000000" w:rsidRDefault="00000000" w:rsidRPr="00000000" w14:paraId="00000013">
      <w:pPr>
        <w:spacing w:line="360" w:lineRule="auto"/>
        <w:rPr>
          <w:sz w:val="20"/>
          <w:szCs w:val="20"/>
        </w:rPr>
      </w:pPr>
      <w:r w:rsidDel="00000000" w:rsidR="00000000" w:rsidRPr="00000000">
        <w:rPr>
          <w:rtl w:val="0"/>
        </w:rPr>
      </w:r>
    </w:p>
    <w:p w:rsidR="00000000" w:rsidDel="00000000" w:rsidP="00000000" w:rsidRDefault="00000000" w:rsidRPr="00000000" w14:paraId="00000014">
      <w:pPr>
        <w:spacing w:line="360" w:lineRule="auto"/>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5731200" cy="381000"/>
            <wp:effectExtent b="0" l="0" r="0" t="0"/>
            <wp:wrapNone/>
            <wp:docPr id="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731200" cy="381000"/>
                    </a:xfrm>
                    <a:prstGeom prst="rect"/>
                    <a:ln/>
                  </pic:spPr>
                </pic:pic>
              </a:graphicData>
            </a:graphic>
          </wp:anchor>
        </w:drawing>
      </w:r>
    </w:p>
    <w:p w:rsidR="00000000" w:rsidDel="00000000" w:rsidP="00000000" w:rsidRDefault="00000000" w:rsidRPr="00000000" w14:paraId="00000015">
      <w:pPr>
        <w:spacing w:line="360" w:lineRule="auto"/>
        <w:rPr/>
      </w:pPr>
      <w:r w:rsidDel="00000000" w:rsidR="00000000" w:rsidRPr="00000000">
        <w:rPr>
          <w:rtl w:val="0"/>
        </w:rPr>
      </w:r>
    </w:p>
    <w:p w:rsidR="00000000" w:rsidDel="00000000" w:rsidP="00000000" w:rsidRDefault="00000000" w:rsidRPr="00000000" w14:paraId="00000016">
      <w:pPr>
        <w:spacing w:line="360" w:lineRule="auto"/>
        <w:rPr/>
      </w:pPr>
      <w:r w:rsidDel="00000000" w:rsidR="00000000" w:rsidRPr="00000000">
        <w:rPr>
          <w:rtl w:val="0"/>
        </w:rPr>
      </w:r>
    </w:p>
    <w:p w:rsidR="00000000" w:rsidDel="00000000" w:rsidP="00000000" w:rsidRDefault="00000000" w:rsidRPr="00000000" w14:paraId="00000017">
      <w:pPr>
        <w:spacing w:after="200" w:before="240" w:line="276" w:lineRule="auto"/>
        <w:rPr>
          <w:sz w:val="28"/>
          <w:szCs w:val="28"/>
        </w:rPr>
      </w:pPr>
      <w:r w:rsidDel="00000000" w:rsidR="00000000" w:rsidRPr="00000000">
        <w:rPr>
          <w:rtl w:val="0"/>
        </w:rPr>
      </w:r>
    </w:p>
    <w:p w:rsidR="00000000" w:rsidDel="00000000" w:rsidP="00000000" w:rsidRDefault="00000000" w:rsidRPr="00000000" w14:paraId="00000018">
      <w:pPr>
        <w:spacing w:after="200" w:before="240" w:line="276" w:lineRule="auto"/>
        <w:rPr>
          <w:sz w:val="28"/>
          <w:szCs w:val="28"/>
        </w:rPr>
      </w:pPr>
      <w:r w:rsidDel="00000000" w:rsidR="00000000" w:rsidRPr="00000000">
        <w:rPr>
          <w:rtl w:val="0"/>
        </w:rPr>
      </w:r>
    </w:p>
    <w:p w:rsidR="00000000" w:rsidDel="00000000" w:rsidP="00000000" w:rsidRDefault="00000000" w:rsidRPr="00000000" w14:paraId="00000019">
      <w:pPr>
        <w:spacing w:after="200" w:before="240" w:line="276" w:lineRule="auto"/>
        <w:rPr>
          <w:sz w:val="28"/>
          <w:szCs w:val="28"/>
        </w:rPr>
      </w:pPr>
      <w:r w:rsidDel="00000000" w:rsidR="00000000" w:rsidRPr="00000000">
        <w:rPr>
          <w:rtl w:val="0"/>
        </w:rPr>
      </w:r>
    </w:p>
    <w:p w:rsidR="00000000" w:rsidDel="00000000" w:rsidP="00000000" w:rsidRDefault="00000000" w:rsidRPr="00000000" w14:paraId="0000001A">
      <w:pPr>
        <w:spacing w:after="200" w:before="240" w:line="276" w:lineRule="auto"/>
        <w:rPr>
          <w:sz w:val="28"/>
          <w:szCs w:val="28"/>
        </w:rPr>
      </w:pPr>
      <w:r w:rsidDel="00000000" w:rsidR="00000000" w:rsidRPr="00000000">
        <w:rPr>
          <w:rtl w:val="0"/>
        </w:rPr>
      </w:r>
    </w:p>
    <w:p w:rsidR="00000000" w:rsidDel="00000000" w:rsidP="00000000" w:rsidRDefault="00000000" w:rsidRPr="00000000" w14:paraId="0000001B">
      <w:pPr>
        <w:spacing w:after="200" w:before="240" w:line="276" w:lineRule="auto"/>
        <w:rPr>
          <w:sz w:val="28"/>
          <w:szCs w:val="28"/>
        </w:rPr>
      </w:pPr>
      <w:r w:rsidDel="00000000" w:rsidR="00000000" w:rsidRPr="00000000">
        <w:rPr>
          <w:rtl w:val="0"/>
        </w:rPr>
      </w:r>
    </w:p>
    <w:p w:rsidR="00000000" w:rsidDel="00000000" w:rsidP="00000000" w:rsidRDefault="00000000" w:rsidRPr="00000000" w14:paraId="0000001C">
      <w:pPr>
        <w:spacing w:after="200" w:before="240" w:line="276" w:lineRule="auto"/>
        <w:rPr>
          <w:sz w:val="28"/>
          <w:szCs w:val="28"/>
        </w:rPr>
      </w:pPr>
      <w:r w:rsidDel="00000000" w:rsidR="00000000" w:rsidRPr="00000000">
        <w:rPr>
          <w:rtl w:val="0"/>
        </w:rPr>
      </w:r>
    </w:p>
    <w:p w:rsidR="00000000" w:rsidDel="00000000" w:rsidP="00000000" w:rsidRDefault="00000000" w:rsidRPr="00000000" w14:paraId="0000001D">
      <w:pPr>
        <w:spacing w:after="200" w:before="240" w:line="276" w:lineRule="auto"/>
        <w:rPr>
          <w:sz w:val="28"/>
          <w:szCs w:val="28"/>
        </w:rPr>
      </w:pPr>
      <w:r w:rsidDel="00000000" w:rsidR="00000000" w:rsidRPr="00000000">
        <w:rPr>
          <w:rtl w:val="0"/>
        </w:rPr>
      </w:r>
    </w:p>
    <w:p w:rsidR="00000000" w:rsidDel="00000000" w:rsidP="00000000" w:rsidRDefault="00000000" w:rsidRPr="00000000" w14:paraId="0000001E">
      <w:pPr>
        <w:spacing w:after="200" w:before="240" w:line="276" w:lineRule="auto"/>
        <w:rPr>
          <w:sz w:val="28"/>
          <w:szCs w:val="28"/>
        </w:rPr>
      </w:pPr>
      <w:r w:rsidDel="00000000" w:rsidR="00000000" w:rsidRPr="00000000">
        <w:rPr>
          <w:rtl w:val="0"/>
        </w:rPr>
      </w:r>
    </w:p>
    <w:p w:rsidR="00000000" w:rsidDel="00000000" w:rsidP="00000000" w:rsidRDefault="00000000" w:rsidRPr="00000000" w14:paraId="0000001F">
      <w:pPr>
        <w:spacing w:after="200" w:before="240" w:line="276" w:lineRule="auto"/>
        <w:rPr>
          <w:sz w:val="28"/>
          <w:szCs w:val="28"/>
        </w:rPr>
      </w:pPr>
      <w:r w:rsidDel="00000000" w:rsidR="00000000" w:rsidRPr="00000000">
        <w:rPr>
          <w:rtl w:val="0"/>
        </w:rPr>
      </w:r>
    </w:p>
    <w:p w:rsidR="00000000" w:rsidDel="00000000" w:rsidP="00000000" w:rsidRDefault="00000000" w:rsidRPr="00000000" w14:paraId="00000020">
      <w:pPr>
        <w:spacing w:after="200" w:before="240" w:line="276" w:lineRule="auto"/>
        <w:rPr>
          <w:sz w:val="28"/>
          <w:szCs w:val="28"/>
        </w:rPr>
      </w:pPr>
      <w:r w:rsidDel="00000000" w:rsidR="00000000" w:rsidRPr="00000000">
        <w:rPr>
          <w:rtl w:val="0"/>
        </w:rPr>
      </w:r>
    </w:p>
    <w:p w:rsidR="00000000" w:rsidDel="00000000" w:rsidP="00000000" w:rsidRDefault="00000000" w:rsidRPr="00000000" w14:paraId="00000021">
      <w:pPr>
        <w:spacing w:after="200" w:before="240" w:line="276" w:lineRule="auto"/>
        <w:rPr>
          <w:sz w:val="28"/>
          <w:szCs w:val="28"/>
        </w:rPr>
      </w:pPr>
      <w:r w:rsidDel="00000000" w:rsidR="00000000" w:rsidRPr="00000000">
        <w:rPr>
          <w:rtl w:val="0"/>
        </w:rPr>
      </w:r>
    </w:p>
    <w:p w:rsidR="00000000" w:rsidDel="00000000" w:rsidP="00000000" w:rsidRDefault="00000000" w:rsidRPr="00000000" w14:paraId="00000022">
      <w:pPr>
        <w:spacing w:after="200" w:before="240" w:line="276" w:lineRule="auto"/>
        <w:rPr>
          <w:sz w:val="28"/>
          <w:szCs w:val="28"/>
        </w:rPr>
      </w:pPr>
      <w:r w:rsidDel="00000000" w:rsidR="00000000" w:rsidRPr="00000000">
        <w:rPr>
          <w:rtl w:val="0"/>
        </w:rPr>
      </w:r>
    </w:p>
    <w:p w:rsidR="00000000" w:rsidDel="00000000" w:rsidP="00000000" w:rsidRDefault="00000000" w:rsidRPr="00000000" w14:paraId="00000023">
      <w:pPr>
        <w:spacing w:after="200" w:before="240" w:line="276" w:lineRule="auto"/>
        <w:rPr>
          <w:sz w:val="28"/>
          <w:szCs w:val="28"/>
        </w:rPr>
      </w:pPr>
      <w:r w:rsidDel="00000000" w:rsidR="00000000" w:rsidRPr="00000000">
        <w:rPr>
          <w:rtl w:val="0"/>
        </w:rPr>
      </w:r>
    </w:p>
    <w:p w:rsidR="00000000" w:rsidDel="00000000" w:rsidP="00000000" w:rsidRDefault="00000000" w:rsidRPr="00000000" w14:paraId="00000024">
      <w:pPr>
        <w:spacing w:after="200" w:before="240" w:line="276" w:lineRule="auto"/>
        <w:rPr>
          <w:sz w:val="28"/>
          <w:szCs w:val="28"/>
        </w:rPr>
      </w:pPr>
      <w:r w:rsidDel="00000000" w:rsidR="00000000" w:rsidRPr="00000000">
        <w:rPr>
          <w:rtl w:val="0"/>
        </w:rPr>
      </w:r>
    </w:p>
    <w:p w:rsidR="00000000" w:rsidDel="00000000" w:rsidP="00000000" w:rsidRDefault="00000000" w:rsidRPr="00000000" w14:paraId="00000025">
      <w:pPr>
        <w:spacing w:after="200" w:before="240" w:line="276" w:lineRule="auto"/>
        <w:rPr>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-133348</wp:posOffset>
            </wp:positionH>
            <wp:positionV relativeFrom="paragraph">
              <wp:posOffset>904875</wp:posOffset>
            </wp:positionV>
            <wp:extent cx="5731200" cy="381000"/>
            <wp:effectExtent b="0" l="0" r="0" t="0"/>
            <wp:wrapNone/>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731200" cy="381000"/>
                    </a:xfrm>
                    <a:prstGeom prst="rect"/>
                    <a:ln/>
                  </pic:spPr>
                </pic:pic>
              </a:graphicData>
            </a:graphic>
          </wp:anchor>
        </w:drawing>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340vDqzcTrRpdKoGNdtV1gmv8Q==">CgMxLjA4AHIhMTVOeEVwNzVKMk9vZ0E0THVlOXBHc2FsdHhNWDA4aWJX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