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6"/>
          <w:szCs w:val="26"/>
        </w:rPr>
      </w:pPr>
      <w:r w:rsidDel="00000000" w:rsidR="00000000" w:rsidRPr="00000000">
        <w:rPr>
          <w:b w:val="1"/>
          <w:sz w:val="26"/>
          <w:szCs w:val="26"/>
          <w:rtl w:val="0"/>
        </w:rPr>
        <w:t xml:space="preserve">                                                                                                            </w:t>
      </w:r>
      <w:r w:rsidDel="00000000" w:rsidR="00000000" w:rsidRPr="00000000">
        <w:rPr>
          <w:b w:val="1"/>
          <w:sz w:val="26"/>
          <w:szCs w:val="26"/>
        </w:rPr>
        <w:drawing>
          <wp:inline distB="114300" distT="114300" distL="114300" distR="114300">
            <wp:extent cx="5957888" cy="46912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57888" cy="469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b w:val="1"/>
          <w:sz w:val="26"/>
          <w:szCs w:val="26"/>
        </w:rPr>
      </w:pPr>
      <w:r w:rsidDel="00000000" w:rsidR="00000000" w:rsidRPr="00000000">
        <w:rPr>
          <w:b w:val="1"/>
          <w:sz w:val="26"/>
          <w:szCs w:val="26"/>
          <w:rtl w:val="0"/>
        </w:rPr>
        <w:t xml:space="preserve">PANFOLD BASIC FOLDING PANEL PARTITION SPECIFICATIONS</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The </w:t>
      </w:r>
      <w:r w:rsidDel="00000000" w:rsidR="00000000" w:rsidRPr="00000000">
        <w:rPr>
          <w:b w:val="1"/>
          <w:rtl w:val="0"/>
        </w:rPr>
        <w:t xml:space="preserve">Panfold Basic Movable Folding Wall System</w:t>
      </w:r>
      <w:r w:rsidDel="00000000" w:rsidR="00000000" w:rsidRPr="00000000">
        <w:rPr>
          <w:rtl w:val="0"/>
        </w:rPr>
        <w:t xml:space="preserve"> is our system of foldable panels that move horizontally. This operation can be performed on both sides when the panels are to be collected. The system can also be manufactured in two separate sections. The system rail is on the ceiling, there are no system components on the floor. The panels ate connected to each other by heavy-duty hinges. With the Panfold Basic Movable Folding Wall System, you can get a whole wall, a separator element that allows passage, or you can open the panels and get a large space. The advantage of the Panfold Basic Movable Folding Wall System is that the panels of the system are very thin and the overall system is light. This feature provides ease of use and flexibility. The width of the panel can be easily changed to the desired size according to the design. Dividing large rooms into two does not take time, and the system also provides an average level of sound and heat insulation. The</w:t>
      </w:r>
      <w:r w:rsidDel="00000000" w:rsidR="00000000" w:rsidRPr="00000000">
        <w:rPr>
          <w:b w:val="1"/>
          <w:rtl w:val="0"/>
        </w:rPr>
        <w:t xml:space="preserve"> Panfold Basic</w:t>
      </w:r>
      <w:r w:rsidDel="00000000" w:rsidR="00000000" w:rsidRPr="00000000">
        <w:rPr>
          <w:rtl w:val="0"/>
        </w:rPr>
        <w:t xml:space="preserve"> movable wall system can be used at conferences, parties, ballrooms, as well as restaurants and dining rooms, offices, hotels, and even homes.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The interior of the panels is filled with mineral wool in accordance with the required sound insulation. The system operates 25 mm below the ceiling rail and 25 mm above ground level, the lower working space is closed with matte wicks fixed under the panels.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rtl w:val="0"/>
        </w:rPr>
        <w:t xml:space="preserve">System thickness</w:t>
      </w:r>
      <w:r w:rsidDel="00000000" w:rsidR="00000000" w:rsidRPr="00000000">
        <w:rPr>
          <w:rtl w:val="0"/>
        </w:rPr>
        <w:t xml:space="preserve">: 100/120 mm.</w:t>
      </w:r>
    </w:p>
    <w:p w:rsidR="00000000" w:rsidDel="00000000" w:rsidP="00000000" w:rsidRDefault="00000000" w:rsidRPr="00000000" w14:paraId="00000009">
      <w:pPr>
        <w:jc w:val="both"/>
        <w:rPr/>
      </w:pPr>
      <w:r w:rsidDel="00000000" w:rsidR="00000000" w:rsidRPr="00000000">
        <w:rPr>
          <w:b w:val="1"/>
          <w:rtl w:val="0"/>
        </w:rPr>
        <w:t xml:space="preserve">Max Width </w:t>
      </w:r>
      <w:r w:rsidDel="00000000" w:rsidR="00000000" w:rsidRPr="00000000">
        <w:rPr>
          <w:rtl w:val="0"/>
        </w:rPr>
        <w:t xml:space="preserve">:</w:t>
      </w:r>
    </w:p>
    <w:p w:rsidR="00000000" w:rsidDel="00000000" w:rsidP="00000000" w:rsidRDefault="00000000" w:rsidRPr="00000000" w14:paraId="0000000A">
      <w:pPr>
        <w:jc w:val="both"/>
        <w:rPr/>
      </w:pPr>
      <w:r w:rsidDel="00000000" w:rsidR="00000000" w:rsidRPr="00000000">
        <w:rPr>
          <w:b w:val="1"/>
          <w:rtl w:val="0"/>
        </w:rPr>
        <w:t xml:space="preserve">Maximum height</w:t>
      </w:r>
      <w:r w:rsidDel="00000000" w:rsidR="00000000" w:rsidRPr="00000000">
        <w:rPr>
          <w:rtl w:val="0"/>
        </w:rPr>
        <w:t xml:space="preserve">: 4000 mm</w:t>
      </w:r>
    </w:p>
    <w:p w:rsidR="00000000" w:rsidDel="00000000" w:rsidP="00000000" w:rsidRDefault="00000000" w:rsidRPr="00000000" w14:paraId="0000000B">
      <w:pPr>
        <w:jc w:val="both"/>
        <w:rPr/>
      </w:pPr>
      <w:r w:rsidDel="00000000" w:rsidR="00000000" w:rsidRPr="00000000">
        <w:rPr>
          <w:b w:val="1"/>
          <w:rtl w:val="0"/>
        </w:rPr>
        <w:t xml:space="preserve">Carrier Profile</w:t>
      </w:r>
      <w:r w:rsidDel="00000000" w:rsidR="00000000" w:rsidRPr="00000000">
        <w:rPr>
          <w:rtl w:val="0"/>
        </w:rPr>
        <w:t xml:space="preserve">: Aluminum</w:t>
      </w:r>
    </w:p>
    <w:p w:rsidR="00000000" w:rsidDel="00000000" w:rsidP="00000000" w:rsidRDefault="00000000" w:rsidRPr="00000000" w14:paraId="0000000C">
      <w:pPr>
        <w:jc w:val="both"/>
        <w:rPr/>
      </w:pPr>
      <w:r w:rsidDel="00000000" w:rsidR="00000000" w:rsidRPr="00000000">
        <w:rPr>
          <w:b w:val="1"/>
          <w:rtl w:val="0"/>
        </w:rPr>
        <w:t xml:space="preserve">Panel material</w:t>
      </w:r>
      <w:r w:rsidDel="00000000" w:rsidR="00000000" w:rsidRPr="00000000">
        <w:rPr>
          <w:rtl w:val="0"/>
        </w:rPr>
        <w:t xml:space="preserve">: 18 mm. E1/V20 High-Quality Chipboard</w:t>
      </w:r>
    </w:p>
    <w:p w:rsidR="00000000" w:rsidDel="00000000" w:rsidP="00000000" w:rsidRDefault="00000000" w:rsidRPr="00000000" w14:paraId="0000000D">
      <w:pPr>
        <w:jc w:val="both"/>
        <w:rPr/>
      </w:pPr>
      <w:r w:rsidDel="00000000" w:rsidR="00000000" w:rsidRPr="00000000">
        <w:rPr>
          <w:b w:val="1"/>
          <w:rtl w:val="0"/>
        </w:rPr>
        <w:t xml:space="preserve">Surface coating</w:t>
      </w:r>
      <w:r w:rsidDel="00000000" w:rsidR="00000000" w:rsidRPr="00000000">
        <w:rPr>
          <w:rtl w:val="0"/>
        </w:rPr>
        <w:t xml:space="preserve">: Standard Melamine (Optional acoustic coating, fabric coating)</w:t>
      </w:r>
    </w:p>
    <w:p w:rsidR="00000000" w:rsidDel="00000000" w:rsidP="00000000" w:rsidRDefault="00000000" w:rsidRPr="00000000" w14:paraId="0000000E">
      <w:pPr>
        <w:jc w:val="both"/>
        <w:rPr/>
      </w:pPr>
      <w:r w:rsidDel="00000000" w:rsidR="00000000" w:rsidRPr="00000000">
        <w:rPr>
          <w:b w:val="1"/>
          <w:rtl w:val="0"/>
        </w:rPr>
        <w:t xml:space="preserve">Sound insulation</w:t>
      </w:r>
      <w:r w:rsidDel="00000000" w:rsidR="00000000" w:rsidRPr="00000000">
        <w:rPr>
          <w:rtl w:val="0"/>
        </w:rPr>
        <w:t xml:space="preserve">: 25 DB and 37 DB</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b w:val="1"/>
          <w:rtl w:val="0"/>
        </w:rPr>
        <w:t xml:space="preserve">Body profile</w:t>
      </w:r>
      <w:r w:rsidDel="00000000" w:rsidR="00000000" w:rsidRPr="00000000">
        <w:rPr>
          <w:rtl w:val="0"/>
        </w:rPr>
        <w:t xml:space="preserve">: Bend Resistant Welded Steel Construction)</w:t>
      </w:r>
    </w:p>
    <w:p w:rsidR="00000000" w:rsidDel="00000000" w:rsidP="00000000" w:rsidRDefault="00000000" w:rsidRPr="00000000" w14:paraId="00000011">
      <w:pPr>
        <w:jc w:val="both"/>
        <w:rPr/>
      </w:pPr>
      <w:r w:rsidDel="00000000" w:rsidR="00000000" w:rsidRPr="00000000">
        <w:rPr>
          <w:b w:val="1"/>
          <w:rtl w:val="0"/>
        </w:rPr>
        <w:t xml:space="preserve">Mode of movement</w:t>
      </w:r>
      <w:r w:rsidDel="00000000" w:rsidR="00000000" w:rsidRPr="00000000">
        <w:rPr>
          <w:rtl w:val="0"/>
        </w:rPr>
        <w:t xml:space="preserve">: by hand</w:t>
      </w:r>
    </w:p>
    <w:p w:rsidR="00000000" w:rsidDel="00000000" w:rsidP="00000000" w:rsidRDefault="00000000" w:rsidRPr="00000000" w14:paraId="00000012">
      <w:pPr>
        <w:jc w:val="both"/>
        <w:rPr/>
      </w:pPr>
      <w:r w:rsidDel="00000000" w:rsidR="00000000" w:rsidRPr="00000000">
        <w:rPr>
          <w:b w:val="1"/>
          <w:rtl w:val="0"/>
        </w:rPr>
        <w:t xml:space="preserve">Control system</w:t>
      </w:r>
      <w:r w:rsidDel="00000000" w:rsidR="00000000" w:rsidRPr="00000000">
        <w:rPr>
          <w:rtl w:val="0"/>
        </w:rPr>
        <w:t xml:space="preserve">: Manual</w:t>
      </w:r>
    </w:p>
    <w:p w:rsidR="00000000" w:rsidDel="00000000" w:rsidP="00000000" w:rsidRDefault="00000000" w:rsidRPr="00000000" w14:paraId="00000013">
      <w:pPr>
        <w:jc w:val="both"/>
        <w:rPr/>
      </w:pPr>
      <w:r w:rsidDel="00000000" w:rsidR="00000000" w:rsidRPr="00000000">
        <w:rPr>
          <w:b w:val="1"/>
          <w:rtl w:val="0"/>
        </w:rPr>
        <w:t xml:space="preserve">Rail System</w:t>
      </w:r>
      <w:r w:rsidDel="00000000" w:rsidR="00000000" w:rsidRPr="00000000">
        <w:rPr>
          <w:rtl w:val="0"/>
        </w:rPr>
        <w:t xml:space="preserve">: Top Aluminum 68x70 mm. - Standard Anodized (Optionally static painted)</w:t>
      </w:r>
    </w:p>
    <w:p w:rsidR="00000000" w:rsidDel="00000000" w:rsidP="00000000" w:rsidRDefault="00000000" w:rsidRPr="00000000" w14:paraId="00000014">
      <w:pPr>
        <w:jc w:val="both"/>
        <w:rPr/>
      </w:pPr>
      <w:r w:rsidDel="00000000" w:rsidR="00000000" w:rsidRPr="00000000">
        <w:rPr>
          <w:b w:val="1"/>
          <w:rtl w:val="0"/>
        </w:rPr>
        <w:t xml:space="preserve">Roller type</w:t>
      </w:r>
      <w:r w:rsidDel="00000000" w:rsidR="00000000" w:rsidRPr="00000000">
        <w:rPr>
          <w:rtl w:val="0"/>
        </w:rPr>
        <w:t xml:space="preserve">: Single Roller</w:t>
      </w:r>
    </w:p>
    <w:p w:rsidR="00000000" w:rsidDel="00000000" w:rsidP="00000000" w:rsidRDefault="00000000" w:rsidRPr="00000000" w14:paraId="00000015">
      <w:pPr>
        <w:jc w:val="both"/>
        <w:rPr/>
      </w:pPr>
      <w:r w:rsidDel="00000000" w:rsidR="00000000" w:rsidRPr="00000000">
        <w:rPr>
          <w:b w:val="1"/>
          <w:rtl w:val="0"/>
        </w:rPr>
        <w:t xml:space="preserve">Door unit</w:t>
      </w:r>
      <w:r w:rsidDel="00000000" w:rsidR="00000000" w:rsidRPr="00000000">
        <w:rPr>
          <w:rtl w:val="0"/>
        </w:rPr>
        <w:t xml:space="preserve">: In-panel door (optional)</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drawing>
          <wp:inline distB="114300" distT="114300" distL="114300" distR="114300">
            <wp:extent cx="5731200" cy="3810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